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EB" w:rsidRDefault="00C622EB" w:rsidP="00504362">
      <w:pPr>
        <w:jc w:val="center"/>
        <w:rPr>
          <w:rFonts w:ascii="Tms Rmn" w:hAnsi="Tms Rmn"/>
          <w:sz w:val="24"/>
          <w:szCs w:val="24"/>
        </w:rPr>
      </w:pPr>
      <w:r w:rsidRPr="003C3645">
        <w:rPr>
          <w:rFonts w:ascii="Tms Rmn" w:hAnsi="Tms Rmn"/>
          <w:noProof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in;height:111.75pt;visibility:visible">
            <v:imagedata r:id="rId7" o:title=""/>
          </v:shape>
        </w:pict>
      </w:r>
    </w:p>
    <w:p w:rsidR="00C622EB" w:rsidRDefault="00C622EB" w:rsidP="00D22604">
      <w:pPr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A modular programme of regional SpR study sessions designed to update knowledge and enhance clinical skills for the successful management of patients at home on peritoneal dialysis</w:t>
      </w:r>
    </w:p>
    <w:p w:rsidR="00C622EB" w:rsidRDefault="00C622EB" w:rsidP="00D22604">
      <w:pPr>
        <w:jc w:val="center"/>
        <w:rPr>
          <w:rFonts w:cs="Calibri"/>
          <w:color w:val="000000"/>
        </w:rPr>
      </w:pPr>
      <w:r>
        <w:rPr>
          <w:b/>
          <w:bCs/>
          <w:sz w:val="40"/>
        </w:rPr>
        <w:t>Location: Holiday Inn, Junction 25, M5 Taunton</w:t>
      </w:r>
    </w:p>
    <w:p w:rsidR="00C622EB" w:rsidRPr="00D22604" w:rsidRDefault="00C622EB" w:rsidP="00504362">
      <w:pPr>
        <w:jc w:val="center"/>
        <w:rPr>
          <w:sz w:val="28"/>
        </w:rPr>
      </w:pPr>
      <w:r>
        <w:rPr>
          <w:b/>
          <w:bCs/>
          <w:sz w:val="28"/>
        </w:rPr>
        <w:t>Date:  19</w:t>
      </w:r>
      <w:r w:rsidRPr="00C65364"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 xml:space="preserve"> June 2012</w:t>
      </w:r>
    </w:p>
    <w:p w:rsidR="00C622EB" w:rsidRPr="00504362" w:rsidRDefault="00C622EB" w:rsidP="00504362">
      <w:pPr>
        <w:jc w:val="center"/>
      </w:pPr>
      <w:r>
        <w:rPr>
          <w:b/>
          <w:bCs/>
        </w:rPr>
        <w:t>Chair:  Dr Peter Rutherford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4919"/>
        <w:gridCol w:w="3081"/>
      </w:tblGrid>
      <w:tr w:rsidR="00C622EB" w:rsidRPr="00D22604" w:rsidTr="00504362">
        <w:tc>
          <w:tcPr>
            <w:tcW w:w="1242" w:type="dxa"/>
          </w:tcPr>
          <w:p w:rsidR="00C622EB" w:rsidRPr="00D22604" w:rsidRDefault="00C622EB" w:rsidP="0050436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22604">
              <w:rPr>
                <w:b/>
                <w:sz w:val="24"/>
              </w:rPr>
              <w:t>Time</w:t>
            </w:r>
          </w:p>
        </w:tc>
        <w:tc>
          <w:tcPr>
            <w:tcW w:w="4919" w:type="dxa"/>
          </w:tcPr>
          <w:p w:rsidR="00C622EB" w:rsidRPr="00D22604" w:rsidRDefault="00C622EB" w:rsidP="0050436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22604">
              <w:rPr>
                <w:b/>
                <w:sz w:val="24"/>
              </w:rPr>
              <w:t>Topic</w:t>
            </w:r>
          </w:p>
        </w:tc>
        <w:tc>
          <w:tcPr>
            <w:tcW w:w="3081" w:type="dxa"/>
          </w:tcPr>
          <w:p w:rsidR="00C622EB" w:rsidRPr="00D22604" w:rsidRDefault="00C622EB" w:rsidP="0050436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22604">
              <w:rPr>
                <w:b/>
                <w:sz w:val="24"/>
              </w:rPr>
              <w:t>Speaker</w:t>
            </w:r>
          </w:p>
        </w:tc>
      </w:tr>
      <w:tr w:rsidR="00C622EB" w:rsidRPr="00504362" w:rsidTr="00D22604">
        <w:trPr>
          <w:trHeight w:val="113"/>
        </w:trPr>
        <w:tc>
          <w:tcPr>
            <w:tcW w:w="1242" w:type="dxa"/>
          </w:tcPr>
          <w:p w:rsidR="00C622EB" w:rsidRPr="00504362" w:rsidRDefault="00C622EB" w:rsidP="00D22604">
            <w:pPr>
              <w:spacing w:after="0"/>
              <w:jc w:val="center"/>
            </w:pPr>
            <w:r>
              <w:t>0945</w:t>
            </w:r>
          </w:p>
        </w:tc>
        <w:tc>
          <w:tcPr>
            <w:tcW w:w="4919" w:type="dxa"/>
          </w:tcPr>
          <w:p w:rsidR="00C622EB" w:rsidRDefault="00C622EB" w:rsidP="00D22604">
            <w:pPr>
              <w:spacing w:after="0"/>
            </w:pPr>
            <w:r>
              <w:t>Anatomy, Physiology &amp; Principles of PD</w:t>
            </w:r>
          </w:p>
          <w:p w:rsidR="00C622EB" w:rsidRPr="00504362" w:rsidRDefault="00C622EB" w:rsidP="00D22604">
            <w:pPr>
              <w:spacing w:after="0"/>
            </w:pPr>
          </w:p>
        </w:tc>
        <w:tc>
          <w:tcPr>
            <w:tcW w:w="3081" w:type="dxa"/>
          </w:tcPr>
          <w:p w:rsidR="00C622EB" w:rsidRDefault="00C622EB" w:rsidP="00096B2E">
            <w:pPr>
              <w:spacing w:after="0"/>
            </w:pPr>
            <w:r>
              <w:t>Dr Peter Rutherford</w:t>
            </w:r>
          </w:p>
          <w:p w:rsidR="00C622EB" w:rsidRDefault="00C622EB" w:rsidP="00096B2E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Director of Medical Affairs</w:t>
            </w:r>
          </w:p>
          <w:p w:rsidR="00C622EB" w:rsidRPr="00E105D5" w:rsidRDefault="00C622EB" w:rsidP="00096B2E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Baxter Healthcare</w:t>
            </w:r>
          </w:p>
        </w:tc>
      </w:tr>
      <w:tr w:rsidR="00C622EB" w:rsidRPr="00504362" w:rsidTr="00D22604">
        <w:trPr>
          <w:trHeight w:val="113"/>
        </w:trPr>
        <w:tc>
          <w:tcPr>
            <w:tcW w:w="1242" w:type="dxa"/>
          </w:tcPr>
          <w:p w:rsidR="00C622EB" w:rsidRPr="00504362" w:rsidRDefault="00C622EB" w:rsidP="00D22604">
            <w:pPr>
              <w:spacing w:after="0"/>
              <w:jc w:val="center"/>
            </w:pPr>
            <w:r>
              <w:t>10:15</w:t>
            </w:r>
          </w:p>
        </w:tc>
        <w:tc>
          <w:tcPr>
            <w:tcW w:w="4919" w:type="dxa"/>
          </w:tcPr>
          <w:p w:rsidR="00C622EB" w:rsidRDefault="00C622EB" w:rsidP="00D22604">
            <w:pPr>
              <w:spacing w:after="0"/>
            </w:pPr>
            <w:r>
              <w:t xml:space="preserve">Benefits of Home Dialysis </w:t>
            </w:r>
          </w:p>
          <w:p w:rsidR="00C622EB" w:rsidRPr="00504362" w:rsidRDefault="00C622EB" w:rsidP="00D22604">
            <w:pPr>
              <w:spacing w:after="0"/>
            </w:pPr>
            <w:r>
              <w:t>(including Case Studies)</w:t>
            </w:r>
          </w:p>
        </w:tc>
        <w:tc>
          <w:tcPr>
            <w:tcW w:w="3081" w:type="dxa"/>
          </w:tcPr>
          <w:p w:rsidR="00C622EB" w:rsidRDefault="00C622EB" w:rsidP="00D22604">
            <w:pPr>
              <w:spacing w:after="0"/>
            </w:pPr>
            <w:r>
              <w:t>Claire Main</w:t>
            </w:r>
          </w:p>
          <w:p w:rsidR="00C622EB" w:rsidRDefault="00C622EB" w:rsidP="00D22604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Clinical Education Manager</w:t>
            </w:r>
          </w:p>
          <w:p w:rsidR="00C622EB" w:rsidRPr="00E105D5" w:rsidRDefault="00C622EB" w:rsidP="00D22604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Baxter Healthcare</w:t>
            </w:r>
          </w:p>
        </w:tc>
      </w:tr>
      <w:tr w:rsidR="00C622EB" w:rsidRPr="00504362" w:rsidTr="00D22604">
        <w:trPr>
          <w:trHeight w:val="113"/>
        </w:trPr>
        <w:tc>
          <w:tcPr>
            <w:tcW w:w="1242" w:type="dxa"/>
          </w:tcPr>
          <w:p w:rsidR="00C622EB" w:rsidRPr="00504362" w:rsidRDefault="00C622EB" w:rsidP="00D22604">
            <w:pPr>
              <w:spacing w:after="0"/>
              <w:jc w:val="center"/>
            </w:pPr>
            <w:r>
              <w:t>11:00</w:t>
            </w:r>
          </w:p>
        </w:tc>
        <w:tc>
          <w:tcPr>
            <w:tcW w:w="4919" w:type="dxa"/>
          </w:tcPr>
          <w:p w:rsidR="00C622EB" w:rsidRPr="00504362" w:rsidRDefault="00C622EB" w:rsidP="00D22604">
            <w:pPr>
              <w:spacing w:after="0"/>
            </w:pPr>
            <w:r>
              <w:t>Coffee</w:t>
            </w:r>
          </w:p>
        </w:tc>
        <w:tc>
          <w:tcPr>
            <w:tcW w:w="3081" w:type="dxa"/>
          </w:tcPr>
          <w:p w:rsidR="00C622EB" w:rsidRPr="00504362" w:rsidRDefault="00C622EB" w:rsidP="00D22604">
            <w:pPr>
              <w:spacing w:after="0"/>
            </w:pPr>
          </w:p>
        </w:tc>
      </w:tr>
      <w:tr w:rsidR="00C622EB" w:rsidRPr="00504362" w:rsidTr="00D22604">
        <w:trPr>
          <w:trHeight w:val="113"/>
        </w:trPr>
        <w:tc>
          <w:tcPr>
            <w:tcW w:w="1242" w:type="dxa"/>
          </w:tcPr>
          <w:p w:rsidR="00C622EB" w:rsidRPr="00504362" w:rsidRDefault="00C622EB" w:rsidP="00D22604">
            <w:pPr>
              <w:spacing w:after="0"/>
              <w:jc w:val="center"/>
            </w:pPr>
            <w:r>
              <w:t>11:30</w:t>
            </w:r>
          </w:p>
        </w:tc>
        <w:tc>
          <w:tcPr>
            <w:tcW w:w="4919" w:type="dxa"/>
          </w:tcPr>
          <w:p w:rsidR="00C622EB" w:rsidRDefault="00C622EB" w:rsidP="00D22604">
            <w:pPr>
              <w:spacing w:after="0"/>
            </w:pPr>
            <w:r w:rsidRPr="00BD0B0C">
              <w:t>Why Don’t People Choose Home? </w:t>
            </w:r>
          </w:p>
          <w:p w:rsidR="00C622EB" w:rsidRPr="00BD0B0C" w:rsidRDefault="00C622EB" w:rsidP="00D22604">
            <w:pPr>
              <w:spacing w:after="0"/>
            </w:pPr>
            <w:r>
              <w:t>(including Case Studies and Discussion)</w:t>
            </w:r>
          </w:p>
        </w:tc>
        <w:tc>
          <w:tcPr>
            <w:tcW w:w="3081" w:type="dxa"/>
          </w:tcPr>
          <w:p w:rsidR="00C622EB" w:rsidRDefault="00C622EB" w:rsidP="00D22604">
            <w:pPr>
              <w:spacing w:after="0"/>
            </w:pPr>
            <w:r>
              <w:t>Dr Kieron Donovan</w:t>
            </w:r>
          </w:p>
          <w:p w:rsidR="00C622EB" w:rsidRPr="00E105D5" w:rsidRDefault="00C622EB" w:rsidP="00D22604">
            <w:pPr>
              <w:spacing w:after="0"/>
              <w:rPr>
                <w:i/>
                <w:sz w:val="16"/>
                <w:szCs w:val="16"/>
              </w:rPr>
            </w:pPr>
            <w:r w:rsidRPr="00E105D5">
              <w:rPr>
                <w:i/>
                <w:sz w:val="16"/>
                <w:szCs w:val="16"/>
              </w:rPr>
              <w:t>Consultant Nephrologist</w:t>
            </w:r>
          </w:p>
          <w:p w:rsidR="00C622EB" w:rsidRPr="00E105D5" w:rsidRDefault="00C622EB" w:rsidP="00D22604">
            <w:pPr>
              <w:spacing w:after="0"/>
              <w:rPr>
                <w:i/>
                <w:sz w:val="16"/>
                <w:szCs w:val="16"/>
              </w:rPr>
            </w:pPr>
            <w:r w:rsidRPr="00E105D5">
              <w:rPr>
                <w:i/>
                <w:sz w:val="16"/>
                <w:szCs w:val="16"/>
              </w:rPr>
              <w:t>University Hospital of Wales</w:t>
            </w:r>
          </w:p>
          <w:p w:rsidR="00C622EB" w:rsidRDefault="00C622EB" w:rsidP="00D22604">
            <w:pPr>
              <w:spacing w:after="0"/>
            </w:pPr>
          </w:p>
        </w:tc>
      </w:tr>
      <w:tr w:rsidR="00C622EB" w:rsidRPr="00504362" w:rsidTr="00D22604">
        <w:trPr>
          <w:trHeight w:val="113"/>
        </w:trPr>
        <w:tc>
          <w:tcPr>
            <w:tcW w:w="1242" w:type="dxa"/>
          </w:tcPr>
          <w:p w:rsidR="00C622EB" w:rsidRPr="00504362" w:rsidRDefault="00C622EB" w:rsidP="00D22604">
            <w:pPr>
              <w:spacing w:after="0"/>
              <w:jc w:val="center"/>
            </w:pPr>
            <w:r>
              <w:t>12:30</w:t>
            </w:r>
          </w:p>
        </w:tc>
        <w:tc>
          <w:tcPr>
            <w:tcW w:w="4919" w:type="dxa"/>
          </w:tcPr>
          <w:p w:rsidR="00C622EB" w:rsidRDefault="00C622EB" w:rsidP="00D22604">
            <w:pPr>
              <w:spacing w:after="0"/>
            </w:pPr>
            <w:r>
              <w:t>Effective Management of a PD patient</w:t>
            </w:r>
          </w:p>
          <w:p w:rsidR="00C622EB" w:rsidRPr="00504362" w:rsidRDefault="00C622EB" w:rsidP="00D22604">
            <w:pPr>
              <w:spacing w:after="0"/>
            </w:pPr>
            <w:r>
              <w:t>(including Case Studies and what to audit)</w:t>
            </w:r>
          </w:p>
        </w:tc>
        <w:tc>
          <w:tcPr>
            <w:tcW w:w="3081" w:type="dxa"/>
          </w:tcPr>
          <w:p w:rsidR="00C622EB" w:rsidRDefault="00C622EB" w:rsidP="00D22604">
            <w:pPr>
              <w:spacing w:after="0"/>
            </w:pPr>
            <w:r>
              <w:t>Lucy Dodsworth</w:t>
            </w:r>
          </w:p>
          <w:p w:rsidR="00C622EB" w:rsidRPr="00E105D5" w:rsidRDefault="00C622EB" w:rsidP="00D22604">
            <w:pPr>
              <w:spacing w:after="0"/>
              <w:rPr>
                <w:i/>
                <w:sz w:val="16"/>
                <w:szCs w:val="16"/>
              </w:rPr>
            </w:pPr>
            <w:r w:rsidRPr="00E105D5">
              <w:rPr>
                <w:i/>
                <w:sz w:val="16"/>
                <w:szCs w:val="16"/>
              </w:rPr>
              <w:t>Clinical Consultant</w:t>
            </w:r>
          </w:p>
          <w:p w:rsidR="00C622EB" w:rsidRPr="00504362" w:rsidRDefault="00C622EB" w:rsidP="00D22604">
            <w:pPr>
              <w:spacing w:after="0"/>
            </w:pPr>
            <w:r w:rsidRPr="00E105D5">
              <w:rPr>
                <w:i/>
                <w:sz w:val="16"/>
                <w:szCs w:val="16"/>
              </w:rPr>
              <w:t>Baxter Healthcare</w:t>
            </w:r>
          </w:p>
        </w:tc>
      </w:tr>
      <w:tr w:rsidR="00C622EB" w:rsidRPr="00504362" w:rsidTr="00D22604">
        <w:trPr>
          <w:trHeight w:val="113"/>
        </w:trPr>
        <w:tc>
          <w:tcPr>
            <w:tcW w:w="1242" w:type="dxa"/>
          </w:tcPr>
          <w:p w:rsidR="00C622EB" w:rsidRPr="00504362" w:rsidRDefault="00C622EB" w:rsidP="00D22604">
            <w:pPr>
              <w:spacing w:after="0"/>
              <w:jc w:val="center"/>
            </w:pPr>
            <w:r>
              <w:t>13:00</w:t>
            </w:r>
          </w:p>
        </w:tc>
        <w:tc>
          <w:tcPr>
            <w:tcW w:w="4919" w:type="dxa"/>
          </w:tcPr>
          <w:p w:rsidR="00C622EB" w:rsidRDefault="00C622EB" w:rsidP="00D22604">
            <w:pPr>
              <w:spacing w:after="0"/>
            </w:pPr>
            <w:r>
              <w:t xml:space="preserve">Lunch </w:t>
            </w:r>
          </w:p>
          <w:p w:rsidR="00C622EB" w:rsidRPr="00504362" w:rsidRDefault="00C622EB" w:rsidP="00D22604">
            <w:pPr>
              <w:spacing w:after="0"/>
            </w:pPr>
            <w:r>
              <w:t>(with demo of PD Equipment)</w:t>
            </w:r>
          </w:p>
        </w:tc>
        <w:tc>
          <w:tcPr>
            <w:tcW w:w="3081" w:type="dxa"/>
          </w:tcPr>
          <w:p w:rsidR="00C622EB" w:rsidRPr="00504362" w:rsidRDefault="00C622EB" w:rsidP="00D22604">
            <w:pPr>
              <w:spacing w:after="0"/>
            </w:pPr>
          </w:p>
        </w:tc>
      </w:tr>
      <w:tr w:rsidR="00C622EB" w:rsidRPr="00504362" w:rsidTr="00D22604">
        <w:trPr>
          <w:trHeight w:val="113"/>
        </w:trPr>
        <w:tc>
          <w:tcPr>
            <w:tcW w:w="1242" w:type="dxa"/>
          </w:tcPr>
          <w:p w:rsidR="00C622EB" w:rsidRPr="00504362" w:rsidRDefault="00C622EB" w:rsidP="00D22604">
            <w:pPr>
              <w:spacing w:after="0"/>
              <w:jc w:val="center"/>
            </w:pPr>
            <w:r>
              <w:t>13:45</w:t>
            </w:r>
          </w:p>
        </w:tc>
        <w:tc>
          <w:tcPr>
            <w:tcW w:w="4919" w:type="dxa"/>
          </w:tcPr>
          <w:p w:rsidR="00C622EB" w:rsidRDefault="00C622EB" w:rsidP="00D22604">
            <w:pPr>
              <w:spacing w:after="0"/>
            </w:pPr>
            <w:r>
              <w:t>“The Demonstration Game”</w:t>
            </w:r>
          </w:p>
          <w:p w:rsidR="00C622EB" w:rsidRPr="00504362" w:rsidRDefault="00C622EB" w:rsidP="00D22604">
            <w:pPr>
              <w:spacing w:after="0"/>
            </w:pPr>
            <w:r>
              <w:t>How to manage acute fluid overload in the ward setting.</w:t>
            </w:r>
          </w:p>
        </w:tc>
        <w:tc>
          <w:tcPr>
            <w:tcW w:w="3081" w:type="dxa"/>
          </w:tcPr>
          <w:p w:rsidR="00C622EB" w:rsidRPr="00504362" w:rsidRDefault="00C622EB" w:rsidP="00D22604">
            <w:pPr>
              <w:spacing w:after="0"/>
            </w:pPr>
            <w:r>
              <w:t>Lucy Dodsworth</w:t>
            </w:r>
          </w:p>
        </w:tc>
      </w:tr>
      <w:tr w:rsidR="00C622EB" w:rsidRPr="00504362" w:rsidTr="00D22604">
        <w:trPr>
          <w:trHeight w:val="113"/>
        </w:trPr>
        <w:tc>
          <w:tcPr>
            <w:tcW w:w="1242" w:type="dxa"/>
          </w:tcPr>
          <w:p w:rsidR="00C622EB" w:rsidRPr="00504362" w:rsidRDefault="00C622EB" w:rsidP="00D22604">
            <w:pPr>
              <w:spacing w:after="0"/>
              <w:jc w:val="center"/>
            </w:pPr>
            <w:r>
              <w:t>14:30</w:t>
            </w:r>
          </w:p>
        </w:tc>
        <w:tc>
          <w:tcPr>
            <w:tcW w:w="4919" w:type="dxa"/>
          </w:tcPr>
          <w:p w:rsidR="00C622EB" w:rsidRPr="00504362" w:rsidRDefault="00C622EB" w:rsidP="00D22604">
            <w:pPr>
              <w:spacing w:after="0"/>
            </w:pPr>
            <w:r>
              <w:t>Prescription Management – facilitated Case Studies</w:t>
            </w:r>
          </w:p>
        </w:tc>
        <w:tc>
          <w:tcPr>
            <w:tcW w:w="3081" w:type="dxa"/>
          </w:tcPr>
          <w:p w:rsidR="00C622EB" w:rsidRDefault="00C622EB" w:rsidP="00D22604">
            <w:pPr>
              <w:spacing w:after="0"/>
            </w:pPr>
            <w:r>
              <w:t>Claire Main</w:t>
            </w:r>
          </w:p>
          <w:p w:rsidR="00C622EB" w:rsidRPr="00504362" w:rsidRDefault="00C622EB" w:rsidP="00D22604">
            <w:pPr>
              <w:spacing w:after="0"/>
            </w:pPr>
          </w:p>
        </w:tc>
      </w:tr>
      <w:tr w:rsidR="00C622EB" w:rsidRPr="00504362" w:rsidTr="00D22604">
        <w:trPr>
          <w:trHeight w:val="113"/>
        </w:trPr>
        <w:tc>
          <w:tcPr>
            <w:tcW w:w="1242" w:type="dxa"/>
          </w:tcPr>
          <w:p w:rsidR="00C622EB" w:rsidRPr="00504362" w:rsidRDefault="00C622EB" w:rsidP="00D22604">
            <w:pPr>
              <w:spacing w:after="0"/>
              <w:jc w:val="center"/>
            </w:pPr>
            <w:r>
              <w:t>15:15</w:t>
            </w:r>
          </w:p>
        </w:tc>
        <w:tc>
          <w:tcPr>
            <w:tcW w:w="4919" w:type="dxa"/>
          </w:tcPr>
          <w:p w:rsidR="00C622EB" w:rsidRPr="00504362" w:rsidRDefault="00C622EB" w:rsidP="00D22604">
            <w:pPr>
              <w:spacing w:after="0"/>
            </w:pPr>
            <w:r>
              <w:t>Developing and Managing a PD Service</w:t>
            </w:r>
          </w:p>
        </w:tc>
        <w:tc>
          <w:tcPr>
            <w:tcW w:w="3081" w:type="dxa"/>
          </w:tcPr>
          <w:p w:rsidR="00C622EB" w:rsidRPr="00504362" w:rsidRDefault="00C622EB" w:rsidP="00D22604">
            <w:pPr>
              <w:spacing w:after="0"/>
            </w:pPr>
            <w:r>
              <w:t>Dr Peter Rutherford</w:t>
            </w:r>
          </w:p>
        </w:tc>
      </w:tr>
      <w:tr w:rsidR="00C622EB" w:rsidRPr="00504362" w:rsidTr="00D22604">
        <w:trPr>
          <w:trHeight w:val="113"/>
        </w:trPr>
        <w:tc>
          <w:tcPr>
            <w:tcW w:w="1242" w:type="dxa"/>
          </w:tcPr>
          <w:p w:rsidR="00C622EB" w:rsidRPr="00504362" w:rsidRDefault="00C622EB" w:rsidP="00D22604">
            <w:pPr>
              <w:spacing w:after="0"/>
              <w:jc w:val="center"/>
            </w:pPr>
            <w:r>
              <w:t>15:45</w:t>
            </w:r>
          </w:p>
        </w:tc>
        <w:tc>
          <w:tcPr>
            <w:tcW w:w="4919" w:type="dxa"/>
          </w:tcPr>
          <w:p w:rsidR="00C622EB" w:rsidRPr="00504362" w:rsidRDefault="00C622EB" w:rsidP="00D22604">
            <w:pPr>
              <w:spacing w:after="0"/>
            </w:pPr>
            <w:r>
              <w:t>Final Q&amp;A</w:t>
            </w:r>
          </w:p>
        </w:tc>
        <w:tc>
          <w:tcPr>
            <w:tcW w:w="3081" w:type="dxa"/>
          </w:tcPr>
          <w:p w:rsidR="00C622EB" w:rsidRPr="00504362" w:rsidRDefault="00C622EB" w:rsidP="00D22604">
            <w:pPr>
              <w:spacing w:after="0"/>
            </w:pPr>
            <w:r>
              <w:t>All</w:t>
            </w:r>
          </w:p>
        </w:tc>
      </w:tr>
      <w:tr w:rsidR="00C622EB" w:rsidRPr="00504362" w:rsidTr="00D22604">
        <w:trPr>
          <w:trHeight w:val="113"/>
        </w:trPr>
        <w:tc>
          <w:tcPr>
            <w:tcW w:w="1242" w:type="dxa"/>
          </w:tcPr>
          <w:p w:rsidR="00C622EB" w:rsidRDefault="00C622EB" w:rsidP="00D22604">
            <w:pPr>
              <w:spacing w:after="0"/>
              <w:jc w:val="center"/>
            </w:pPr>
            <w:r>
              <w:t>16:00</w:t>
            </w:r>
          </w:p>
        </w:tc>
        <w:tc>
          <w:tcPr>
            <w:tcW w:w="4919" w:type="dxa"/>
          </w:tcPr>
          <w:p w:rsidR="00C622EB" w:rsidRDefault="00C622EB" w:rsidP="00D22604">
            <w:pPr>
              <w:spacing w:after="0"/>
            </w:pPr>
            <w:r>
              <w:t>Evaluation and Closing Remarks</w:t>
            </w:r>
          </w:p>
        </w:tc>
        <w:tc>
          <w:tcPr>
            <w:tcW w:w="3081" w:type="dxa"/>
          </w:tcPr>
          <w:p w:rsidR="00C622EB" w:rsidRDefault="00C622EB" w:rsidP="00D22604">
            <w:pPr>
              <w:spacing w:after="0"/>
            </w:pPr>
            <w:r>
              <w:t>Dr Peter Rutherford</w:t>
            </w:r>
          </w:p>
        </w:tc>
      </w:tr>
    </w:tbl>
    <w:p w:rsidR="00C622EB" w:rsidRPr="00D22604" w:rsidRDefault="00C622EB" w:rsidP="00D22604">
      <w:pPr>
        <w:spacing w:after="120" w:line="240" w:lineRule="auto"/>
        <w:rPr>
          <w:b/>
          <w:bCs/>
          <w:sz w:val="16"/>
          <w:szCs w:val="16"/>
        </w:rPr>
      </w:pPr>
    </w:p>
    <w:p w:rsidR="00C622EB" w:rsidRDefault="00C622EB" w:rsidP="007B0B13">
      <w:pPr>
        <w:spacing w:after="120"/>
      </w:pPr>
      <w:r>
        <w:rPr>
          <w:b/>
          <w:bCs/>
        </w:rPr>
        <w:br w:type="page"/>
      </w:r>
      <w:r w:rsidRPr="00182BAA">
        <w:rPr>
          <w:b/>
          <w:bCs/>
          <w:sz w:val="28"/>
        </w:rPr>
        <w:t>Pre course work</w:t>
      </w:r>
      <w:r w:rsidRPr="00182BAA">
        <w:rPr>
          <w:sz w:val="28"/>
        </w:rPr>
        <w:t xml:space="preserve"> </w:t>
      </w:r>
      <w:r w:rsidRPr="00182BAA">
        <w:rPr>
          <w:sz w:val="28"/>
        </w:rPr>
        <w:br/>
      </w:r>
      <w:r>
        <w:t>It will be helpful if you register and complete the following modules from PD Academy on-line</w:t>
      </w:r>
    </w:p>
    <w:p w:rsidR="00C622EB" w:rsidRDefault="00C622EB" w:rsidP="007B0B13">
      <w:pPr>
        <w:spacing w:after="120"/>
      </w:pPr>
      <w:r w:rsidRPr="00BE464F">
        <w:t>http://www.pdacademy.org.uk/</w:t>
      </w:r>
    </w:p>
    <w:p w:rsidR="00C622EB" w:rsidRDefault="00C622EB" w:rsidP="001B329E">
      <w:pPr>
        <w:numPr>
          <w:ilvl w:val="0"/>
          <w:numId w:val="3"/>
        </w:numPr>
        <w:spacing w:after="120"/>
      </w:pPr>
      <w:r>
        <w:t>The Peritoneum</w:t>
      </w:r>
    </w:p>
    <w:p w:rsidR="00C622EB" w:rsidRDefault="00C622EB" w:rsidP="001B329E">
      <w:pPr>
        <w:numPr>
          <w:ilvl w:val="0"/>
          <w:numId w:val="3"/>
        </w:numPr>
        <w:spacing w:after="120"/>
      </w:pPr>
      <w:r>
        <w:t>Measuring PD Function</w:t>
      </w:r>
    </w:p>
    <w:p w:rsidR="00C622EB" w:rsidRDefault="00C622EB" w:rsidP="001B329E">
      <w:pPr>
        <w:numPr>
          <w:ilvl w:val="0"/>
          <w:numId w:val="3"/>
        </w:numPr>
        <w:spacing w:after="120"/>
      </w:pPr>
      <w:r>
        <w:t>Prescribing PD</w:t>
      </w:r>
    </w:p>
    <w:p w:rsidR="00C622EB" w:rsidRDefault="00C622EB" w:rsidP="001B329E">
      <w:pPr>
        <w:spacing w:after="120"/>
      </w:pPr>
    </w:p>
    <w:p w:rsidR="00C622EB" w:rsidRDefault="00C622EB" w:rsidP="001B329E">
      <w:pPr>
        <w:spacing w:after="120"/>
      </w:pPr>
      <w:r>
        <w:t>In order to facilitate discussion, please review the following from your latest Unit PD Audit</w:t>
      </w:r>
    </w:p>
    <w:p w:rsidR="00C622EB" w:rsidRDefault="00C622EB" w:rsidP="001B329E">
      <w:pPr>
        <w:numPr>
          <w:ilvl w:val="0"/>
          <w:numId w:val="4"/>
        </w:numPr>
        <w:spacing w:after="120"/>
      </w:pPr>
      <w:r>
        <w:t>Drop off from PD in the first 90 days?</w:t>
      </w:r>
    </w:p>
    <w:p w:rsidR="00C622EB" w:rsidRDefault="00C622EB" w:rsidP="001B329E">
      <w:pPr>
        <w:numPr>
          <w:ilvl w:val="0"/>
          <w:numId w:val="4"/>
        </w:numPr>
        <w:spacing w:after="120"/>
      </w:pPr>
      <w:r>
        <w:t>% of those who went to Haemodialysis?</w:t>
      </w:r>
    </w:p>
    <w:p w:rsidR="00C622EB" w:rsidRDefault="00C622EB" w:rsidP="001B329E">
      <w:pPr>
        <w:numPr>
          <w:ilvl w:val="0"/>
          <w:numId w:val="4"/>
        </w:numPr>
        <w:spacing w:after="120"/>
      </w:pPr>
      <w:r>
        <w:t>% of those who went for transplantation?</w:t>
      </w:r>
    </w:p>
    <w:p w:rsidR="00C622EB" w:rsidRDefault="00C622EB" w:rsidP="001B329E">
      <w:pPr>
        <w:numPr>
          <w:ilvl w:val="0"/>
          <w:numId w:val="4"/>
        </w:numPr>
        <w:spacing w:after="120"/>
      </w:pPr>
      <w:r>
        <w:t>% of those who died?</w:t>
      </w:r>
    </w:p>
    <w:p w:rsidR="00C622EB" w:rsidRDefault="00C622EB" w:rsidP="001B329E">
      <w:pPr>
        <w:numPr>
          <w:ilvl w:val="0"/>
          <w:numId w:val="4"/>
        </w:numPr>
        <w:spacing w:after="120"/>
      </w:pPr>
      <w:r>
        <w:t>Unit Catheter failure rate?</w:t>
      </w:r>
    </w:p>
    <w:p w:rsidR="00C622EB" w:rsidRDefault="00C622EB" w:rsidP="001B329E">
      <w:pPr>
        <w:numPr>
          <w:ilvl w:val="0"/>
          <w:numId w:val="4"/>
        </w:numPr>
        <w:spacing w:after="120"/>
      </w:pPr>
      <w:r>
        <w:t>How often do you patients have PET tests and Adequacy tests?</w:t>
      </w:r>
    </w:p>
    <w:p w:rsidR="00C622EB" w:rsidRDefault="00C622EB" w:rsidP="001B329E">
      <w:pPr>
        <w:numPr>
          <w:ilvl w:val="0"/>
          <w:numId w:val="4"/>
        </w:numPr>
        <w:spacing w:after="120"/>
      </w:pPr>
      <w:r>
        <w:t>What targets does your Unit work towards?</w:t>
      </w:r>
    </w:p>
    <w:p w:rsidR="00C622EB" w:rsidRPr="00D22604" w:rsidRDefault="00C622EB" w:rsidP="001B329E">
      <w:pPr>
        <w:spacing w:after="120"/>
      </w:pPr>
    </w:p>
    <w:p w:rsidR="00C622EB" w:rsidRDefault="00C622EB" w:rsidP="007B0B13">
      <w:pPr>
        <w:spacing w:after="120"/>
      </w:pPr>
      <w:r w:rsidRPr="00182BAA">
        <w:rPr>
          <w:b/>
          <w:bCs/>
          <w:sz w:val="28"/>
        </w:rPr>
        <w:t>P</w:t>
      </w:r>
      <w:r>
        <w:rPr>
          <w:b/>
          <w:bCs/>
          <w:sz w:val="28"/>
        </w:rPr>
        <w:t xml:space="preserve">ost </w:t>
      </w:r>
      <w:r w:rsidRPr="00182BAA">
        <w:rPr>
          <w:b/>
          <w:bCs/>
          <w:sz w:val="28"/>
        </w:rPr>
        <w:t xml:space="preserve">course </w:t>
      </w:r>
      <w:r>
        <w:rPr>
          <w:b/>
          <w:bCs/>
          <w:sz w:val="28"/>
        </w:rPr>
        <w:t>follow-up work</w:t>
      </w:r>
      <w:r w:rsidRPr="00182BAA">
        <w:rPr>
          <w:sz w:val="28"/>
        </w:rPr>
        <w:br/>
      </w:r>
      <w:r>
        <w:t>To obtain CPD points and consolidate your learning, all participants should complete the remaining modules from PD Academy on-line.</w:t>
      </w:r>
    </w:p>
    <w:p w:rsidR="00C622EB" w:rsidRPr="00D22604" w:rsidRDefault="00C622EB" w:rsidP="007B0B13">
      <w:pPr>
        <w:spacing w:after="120"/>
      </w:pPr>
      <w:r>
        <w:t>All participants should attend a PD Audit Meeting within their unit within 3 months of this meeting.</w:t>
      </w:r>
    </w:p>
    <w:p w:rsidR="00C622EB" w:rsidRPr="00182BAA" w:rsidRDefault="00C622EB" w:rsidP="007B0B13"/>
    <w:p w:rsidR="00C622EB" w:rsidRDefault="00C622EB" w:rsidP="00182BAA">
      <w:pPr>
        <w:spacing w:line="360" w:lineRule="auto"/>
      </w:pPr>
      <w:r>
        <w:br/>
      </w:r>
    </w:p>
    <w:sectPr w:rsidR="00C622EB" w:rsidSect="00AD0F3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2EB" w:rsidRDefault="00C622EB" w:rsidP="00504362">
      <w:pPr>
        <w:spacing w:after="0" w:line="240" w:lineRule="auto"/>
      </w:pPr>
      <w:r>
        <w:separator/>
      </w:r>
    </w:p>
  </w:endnote>
  <w:endnote w:type="continuationSeparator" w:id="0">
    <w:p w:rsidR="00C622EB" w:rsidRDefault="00C622EB" w:rsidP="0050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EB" w:rsidRPr="009C6AA4" w:rsidRDefault="00C622EB" w:rsidP="009C6AA4">
    <w:pPr>
      <w:pStyle w:val="Footer"/>
      <w:rPr>
        <w:sz w:val="16"/>
      </w:rPr>
    </w:pPr>
  </w:p>
  <w:p w:rsidR="00C622EB" w:rsidRDefault="00C622EB" w:rsidP="00584886">
    <w:pPr>
      <w:pStyle w:val="Footer"/>
    </w:pPr>
    <w:r w:rsidRPr="003C3645">
      <w:rPr>
        <w:rFonts w:cs="Calibri"/>
        <w:noProof/>
        <w:color w:val="000000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alt="I'd rather be at home tagline.bmp" style="width:95.25pt;height:36pt;visibility:visible">
          <v:imagedata r:id="rId1" o:title=""/>
        </v:shape>
      </w:pict>
    </w:r>
    <w:r w:rsidRPr="009608C7">
      <w:rPr>
        <w:rFonts w:cs="Calibri"/>
        <w:color w:val="000000"/>
        <w:sz w:val="16"/>
        <w:szCs w:val="16"/>
      </w:rPr>
      <w:t>UK/HODIAL/12-0041    Date 17/4/2012</w:t>
    </w:r>
    <w:r>
      <w:rPr>
        <w:rFonts w:cs="Calibri"/>
        <w:color w:val="000000"/>
      </w:rPr>
      <w:tab/>
    </w:r>
    <w:r>
      <w:rPr>
        <w:rFonts w:cs="Calibri"/>
        <w:color w:val="000000"/>
      </w:rPr>
      <w:tab/>
    </w:r>
    <w:r w:rsidRPr="003C3645">
      <w:rPr>
        <w:rFonts w:cs="Calibri"/>
        <w:noProof/>
        <w:color w:val="000000"/>
        <w:lang w:eastAsia="en-GB"/>
      </w:rPr>
      <w:pict>
        <v:shape id="Picture 3" o:spid="_x0000_i1028" type="#_x0000_t75" style="width:88.5pt;height:14.25pt;visibility:visible">
          <v:imagedata r:id="rId2" o:title=""/>
        </v:shape>
      </w:pict>
    </w:r>
  </w:p>
  <w:p w:rsidR="00C622EB" w:rsidRDefault="00C622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2EB" w:rsidRDefault="00C622EB" w:rsidP="00504362">
      <w:pPr>
        <w:spacing w:after="0" w:line="240" w:lineRule="auto"/>
      </w:pPr>
      <w:r>
        <w:separator/>
      </w:r>
    </w:p>
  </w:footnote>
  <w:footnote w:type="continuationSeparator" w:id="0">
    <w:p w:rsidR="00C622EB" w:rsidRDefault="00C622EB" w:rsidP="00504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EF8"/>
    <w:multiLevelType w:val="hybridMultilevel"/>
    <w:tmpl w:val="C7A0C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356AD"/>
    <w:multiLevelType w:val="hybridMultilevel"/>
    <w:tmpl w:val="F79E2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D7DB1"/>
    <w:multiLevelType w:val="hybridMultilevel"/>
    <w:tmpl w:val="9502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34478"/>
    <w:multiLevelType w:val="multilevel"/>
    <w:tmpl w:val="E624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362"/>
    <w:rsid w:val="00023663"/>
    <w:rsid w:val="00096B2E"/>
    <w:rsid w:val="000D2E23"/>
    <w:rsid w:val="000F7468"/>
    <w:rsid w:val="00182BAA"/>
    <w:rsid w:val="001B329E"/>
    <w:rsid w:val="002F345F"/>
    <w:rsid w:val="003C3645"/>
    <w:rsid w:val="003E73E0"/>
    <w:rsid w:val="003F1C95"/>
    <w:rsid w:val="00417E08"/>
    <w:rsid w:val="004234AA"/>
    <w:rsid w:val="004E3BBC"/>
    <w:rsid w:val="00504362"/>
    <w:rsid w:val="00506190"/>
    <w:rsid w:val="005269E5"/>
    <w:rsid w:val="00543FD7"/>
    <w:rsid w:val="0057308F"/>
    <w:rsid w:val="00584886"/>
    <w:rsid w:val="005F4BC8"/>
    <w:rsid w:val="007478D9"/>
    <w:rsid w:val="00782606"/>
    <w:rsid w:val="007B0B13"/>
    <w:rsid w:val="007F6AA1"/>
    <w:rsid w:val="0081075D"/>
    <w:rsid w:val="008706C1"/>
    <w:rsid w:val="0088308F"/>
    <w:rsid w:val="00915718"/>
    <w:rsid w:val="009608C7"/>
    <w:rsid w:val="009C43C4"/>
    <w:rsid w:val="009C6AA4"/>
    <w:rsid w:val="00A02E2C"/>
    <w:rsid w:val="00A40F6F"/>
    <w:rsid w:val="00AD0F30"/>
    <w:rsid w:val="00AD345F"/>
    <w:rsid w:val="00B56A99"/>
    <w:rsid w:val="00B90A8F"/>
    <w:rsid w:val="00BC058F"/>
    <w:rsid w:val="00BC60C6"/>
    <w:rsid w:val="00BD0B0C"/>
    <w:rsid w:val="00BE464F"/>
    <w:rsid w:val="00C0500E"/>
    <w:rsid w:val="00C53293"/>
    <w:rsid w:val="00C622EB"/>
    <w:rsid w:val="00C65364"/>
    <w:rsid w:val="00CB6C07"/>
    <w:rsid w:val="00CD1096"/>
    <w:rsid w:val="00D22604"/>
    <w:rsid w:val="00DD288A"/>
    <w:rsid w:val="00E105D5"/>
    <w:rsid w:val="00E70B56"/>
    <w:rsid w:val="00F0778E"/>
    <w:rsid w:val="00F449AB"/>
    <w:rsid w:val="00F6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043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43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4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43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0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4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0436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182BAA"/>
    <w:rPr>
      <w:rFonts w:cs="Times New Roman"/>
      <w:color w:val="0B3A8A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300</Words>
  <Characters>1716</Characters>
  <Application>Microsoft Office Outlook</Application>
  <DocSecurity>0</DocSecurity>
  <Lines>0</Lines>
  <Paragraphs>0</Paragraphs>
  <ScaleCrop>false</ScaleCrop>
  <Company>Baxter Healthcare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wildj</dc:creator>
  <cp:keywords/>
  <dc:description/>
  <cp:lastModifiedBy>nbf0071</cp:lastModifiedBy>
  <cp:revision>2</cp:revision>
  <cp:lastPrinted>2010-05-28T13:48:00Z</cp:lastPrinted>
  <dcterms:created xsi:type="dcterms:W3CDTF">2012-05-28T17:26:00Z</dcterms:created>
  <dcterms:modified xsi:type="dcterms:W3CDTF">2012-05-28T17:26:00Z</dcterms:modified>
</cp:coreProperties>
</file>